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4"/>
          <w:szCs w:val="44"/>
        </w:rPr>
      </w:pPr>
      <w:r>
        <w:rPr>
          <w:rFonts w:hint="eastAsia" w:ascii="仿宋" w:hAnsi="仿宋" w:eastAsia="仿宋"/>
          <w:b/>
          <w:sz w:val="44"/>
          <w:szCs w:val="44"/>
        </w:rPr>
        <w:t>关于征求《关于规范工程建设领域农民工工资保证金担保制度的通知》</w:t>
      </w:r>
      <w:r>
        <w:rPr>
          <w:rFonts w:hint="eastAsia" w:ascii="仿宋" w:hAnsi="仿宋" w:eastAsia="仿宋"/>
          <w:b/>
          <w:sz w:val="44"/>
          <w:szCs w:val="44"/>
          <w:lang w:val="en-US" w:eastAsia="zh-CN"/>
        </w:rPr>
        <w:t>修改</w:t>
      </w:r>
      <w:bookmarkStart w:id="1" w:name="_GoBack"/>
      <w:bookmarkEnd w:id="1"/>
      <w:r>
        <w:rPr>
          <w:rFonts w:hint="eastAsia" w:ascii="仿宋" w:hAnsi="仿宋" w:eastAsia="仿宋"/>
          <w:b/>
          <w:sz w:val="44"/>
          <w:szCs w:val="44"/>
        </w:rPr>
        <w:t>意见的函</w:t>
      </w:r>
    </w:p>
    <w:p>
      <w:pPr>
        <w:rPr>
          <w:rFonts w:hint="eastAsia" w:ascii="仿宋" w:hAnsi="仿宋" w:eastAsia="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0"/>
          <w:szCs w:val="30"/>
        </w:rPr>
      </w:pPr>
      <w:r>
        <w:rPr>
          <w:rFonts w:hint="eastAsia" w:ascii="仿宋" w:hAnsi="仿宋" w:eastAsia="仿宋"/>
          <w:sz w:val="30"/>
          <w:szCs w:val="30"/>
          <w:lang w:val="en-US" w:eastAsia="zh-CN"/>
        </w:rPr>
        <w:t>各县（市、区）、园区根治拖欠农民工工资工作领导小组，</w:t>
      </w:r>
      <w:r>
        <w:rPr>
          <w:rFonts w:hint="eastAsia" w:ascii="仿宋" w:hAnsi="仿宋" w:eastAsia="仿宋"/>
          <w:sz w:val="30"/>
          <w:szCs w:val="30"/>
        </w:rPr>
        <w:t>市</w:t>
      </w:r>
      <w:r>
        <w:rPr>
          <w:rFonts w:hint="eastAsia" w:ascii="仿宋" w:hAnsi="仿宋" w:eastAsia="仿宋"/>
          <w:sz w:val="30"/>
          <w:szCs w:val="30"/>
          <w:lang w:val="en-US" w:eastAsia="zh-CN"/>
        </w:rPr>
        <w:t>根治拖欠农民工工资工作领导小组各成员单位</w:t>
      </w:r>
      <w:r>
        <w:rPr>
          <w:rFonts w:hint="eastAsia" w:ascii="仿宋" w:hAnsi="仿宋" w:eastAsia="仿宋"/>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0"/>
          <w:szCs w:val="30"/>
        </w:rPr>
      </w:pPr>
      <w:r>
        <w:rPr>
          <w:rFonts w:hint="eastAsia" w:ascii="仿宋" w:hAnsi="仿宋" w:eastAsia="仿宋"/>
          <w:sz w:val="30"/>
          <w:szCs w:val="30"/>
        </w:rPr>
        <w:t>根据省人民政府办公厅《关于全面治理拖欠农民工工资问题的意见》（赣府厅发〔2016〕33号）、省人力资源和社会保障厅等2部门《关于规范农民工工资保证金缴纳工作的通知》（赣人社〔2019〕219号）和省住房和城乡建设厅等6部门《关于加快推进房屋建筑和市政基础设施工程实行工程担保制度的实施意见》（赣建字〔2019〕6号）要求，为一步完善</w:t>
      </w:r>
      <w:r>
        <w:rPr>
          <w:rFonts w:hint="eastAsia" w:ascii="仿宋" w:hAnsi="仿宋" w:eastAsia="仿宋"/>
          <w:sz w:val="30"/>
          <w:szCs w:val="30"/>
          <w:lang w:val="en-US" w:eastAsia="zh-CN"/>
        </w:rPr>
        <w:t>农民工</w:t>
      </w:r>
      <w:r>
        <w:rPr>
          <w:rFonts w:hint="eastAsia" w:ascii="仿宋" w:hAnsi="仿宋" w:eastAsia="仿宋"/>
          <w:sz w:val="30"/>
          <w:szCs w:val="30"/>
        </w:rPr>
        <w:t>工资保证金制度，在全市工程建设领域</w:t>
      </w:r>
      <w:r>
        <w:rPr>
          <w:rFonts w:hint="eastAsia" w:ascii="仿宋" w:hAnsi="仿宋" w:eastAsia="仿宋"/>
          <w:sz w:val="30"/>
          <w:szCs w:val="30"/>
          <w:lang w:val="en-US" w:eastAsia="zh-CN"/>
        </w:rPr>
        <w:t>规范</w:t>
      </w:r>
      <w:r>
        <w:rPr>
          <w:rFonts w:hint="eastAsia" w:ascii="仿宋" w:hAnsi="仿宋" w:eastAsia="仿宋"/>
          <w:sz w:val="30"/>
          <w:szCs w:val="30"/>
        </w:rPr>
        <w:t>推进农民工工资支付担保应用，市</w:t>
      </w:r>
      <w:r>
        <w:rPr>
          <w:rFonts w:hint="eastAsia" w:ascii="仿宋" w:hAnsi="仿宋" w:eastAsia="仿宋"/>
          <w:sz w:val="30"/>
          <w:szCs w:val="30"/>
          <w:lang w:val="en-US" w:eastAsia="zh-CN"/>
        </w:rPr>
        <w:t>治欠办代市政府</w:t>
      </w:r>
      <w:r>
        <w:rPr>
          <w:rFonts w:hint="eastAsia" w:ascii="仿宋" w:hAnsi="仿宋" w:eastAsia="仿宋"/>
          <w:sz w:val="30"/>
          <w:szCs w:val="30"/>
        </w:rPr>
        <w:t>起草了《关于规范工程建设领域农民工工资保证金担保制度的通知》，推行保函方式缴存工资保证金制度。现向各有关单位征求意见，请你单位将修改意见纸质版</w:t>
      </w:r>
      <w:r>
        <w:rPr>
          <w:rFonts w:hint="eastAsia" w:ascii="仿宋" w:hAnsi="仿宋" w:eastAsia="仿宋"/>
          <w:sz w:val="30"/>
          <w:szCs w:val="30"/>
          <w:lang w:val="en-US" w:eastAsia="zh-CN"/>
        </w:rPr>
        <w:t>加</w:t>
      </w:r>
      <w:r>
        <w:rPr>
          <w:rFonts w:hint="eastAsia" w:ascii="仿宋" w:hAnsi="仿宋" w:eastAsia="仿宋"/>
          <w:sz w:val="30"/>
          <w:szCs w:val="30"/>
        </w:rPr>
        <w:t>盖单位公章后，于20</w:t>
      </w:r>
      <w:r>
        <w:rPr>
          <w:rFonts w:hint="eastAsia" w:ascii="仿宋" w:hAnsi="仿宋" w:eastAsia="仿宋"/>
          <w:sz w:val="30"/>
          <w:szCs w:val="30"/>
          <w:lang w:val="en-US" w:eastAsia="zh-CN"/>
        </w:rPr>
        <w:t>21</w:t>
      </w:r>
      <w:r>
        <w:rPr>
          <w:rFonts w:hint="eastAsia" w:ascii="仿宋" w:hAnsi="仿宋" w:eastAsia="仿宋"/>
          <w:sz w:val="30"/>
          <w:szCs w:val="30"/>
        </w:rPr>
        <w:t>年</w:t>
      </w:r>
      <w:r>
        <w:rPr>
          <w:rFonts w:hint="eastAsia" w:ascii="仿宋" w:hAnsi="仿宋" w:eastAsia="仿宋"/>
          <w:sz w:val="30"/>
          <w:szCs w:val="30"/>
          <w:lang w:val="en-US" w:eastAsia="zh-CN"/>
        </w:rPr>
        <w:t>3</w:t>
      </w:r>
      <w:r>
        <w:rPr>
          <w:rFonts w:hint="eastAsia" w:ascii="仿宋" w:hAnsi="仿宋" w:eastAsia="仿宋"/>
          <w:sz w:val="30"/>
          <w:szCs w:val="30"/>
        </w:rPr>
        <w:t>月</w:t>
      </w:r>
      <w:r>
        <w:rPr>
          <w:rFonts w:hint="eastAsia" w:ascii="仿宋" w:hAnsi="仿宋" w:eastAsia="仿宋"/>
          <w:sz w:val="30"/>
          <w:szCs w:val="30"/>
          <w:lang w:val="en-US" w:eastAsia="zh-CN"/>
        </w:rPr>
        <w:t>12</w:t>
      </w:r>
      <w:r>
        <w:rPr>
          <w:rFonts w:hint="eastAsia" w:ascii="仿宋" w:hAnsi="仿宋" w:eastAsia="仿宋"/>
          <w:sz w:val="30"/>
          <w:szCs w:val="30"/>
        </w:rPr>
        <w:t>日前</w:t>
      </w:r>
      <w:r>
        <w:rPr>
          <w:rFonts w:hint="eastAsia" w:ascii="仿宋" w:hAnsi="仿宋" w:eastAsia="仿宋"/>
          <w:sz w:val="30"/>
          <w:szCs w:val="30"/>
          <w:lang w:val="en-US" w:eastAsia="zh-CN"/>
        </w:rPr>
        <w:t>反馈至市治欠办</w:t>
      </w:r>
      <w:r>
        <w:rPr>
          <w:rFonts w:hint="eastAsia" w:ascii="仿宋" w:hAnsi="仿宋" w:eastAsia="仿宋"/>
          <w:sz w:val="30"/>
          <w:szCs w:val="30"/>
          <w:lang w:eastAsia="zh-CN"/>
        </w:rPr>
        <w:t>，</w:t>
      </w:r>
      <w:r>
        <w:rPr>
          <w:rFonts w:hint="eastAsia" w:ascii="仿宋" w:hAnsi="仿宋" w:eastAsia="仿宋"/>
          <w:sz w:val="30"/>
          <w:szCs w:val="30"/>
          <w:lang w:val="en-US" w:eastAsia="zh-CN"/>
        </w:rPr>
        <w:t>逾期视为无意见</w:t>
      </w:r>
      <w:r>
        <w:rPr>
          <w:rFonts w:hint="eastAsia" w:ascii="仿宋" w:hAnsi="仿宋" w:eastAsia="仿宋"/>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sz w:val="30"/>
          <w:szCs w:val="30"/>
        </w:rPr>
      </w:pPr>
      <w:r>
        <w:rPr>
          <w:rFonts w:hint="eastAsia" w:ascii="仿宋" w:hAnsi="仿宋" w:eastAsia="仿宋"/>
          <w:sz w:val="30"/>
          <w:szCs w:val="30"/>
        </w:rPr>
        <w:t>联系人:</w:t>
      </w:r>
      <w:r>
        <w:rPr>
          <w:rFonts w:hint="eastAsia" w:ascii="仿宋" w:hAnsi="仿宋" w:eastAsia="仿宋"/>
          <w:sz w:val="30"/>
          <w:szCs w:val="30"/>
          <w:lang w:val="en-US" w:eastAsia="zh-CN"/>
        </w:rPr>
        <w:t>彭雪莹</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电话：</w:t>
      </w:r>
      <w:r>
        <w:rPr>
          <w:rFonts w:hint="eastAsia" w:ascii="仿宋" w:hAnsi="仿宋" w:eastAsia="仿宋"/>
          <w:sz w:val="30"/>
          <w:szCs w:val="30"/>
          <w:lang w:val="en-US" w:eastAsia="zh-CN"/>
        </w:rPr>
        <w:t>18607985377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0"/>
          <w:szCs w:val="30"/>
        </w:rPr>
      </w:pPr>
      <w:r>
        <w:rPr>
          <w:rFonts w:hint="eastAsia" w:ascii="仿宋" w:hAnsi="仿宋" w:eastAsia="仿宋"/>
          <w:sz w:val="30"/>
          <w:szCs w:val="30"/>
        </w:rPr>
        <w:t>附：《关于规范工程建设领域农民工工资保证金担保制度的通知》（征求意见稿）</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0"/>
          <w:szCs w:val="30"/>
          <w:lang w:eastAsia="zh-CN"/>
        </w:rPr>
      </w:pPr>
      <w:r>
        <w:rPr>
          <w:rFonts w:hint="eastAsia" w:ascii="仿宋" w:hAnsi="仿宋" w:eastAsia="仿宋"/>
          <w:sz w:val="30"/>
          <w:szCs w:val="30"/>
        </w:rPr>
        <w:t xml:space="preserve">                                  市</w:t>
      </w:r>
      <w:r>
        <w:rPr>
          <w:rFonts w:hint="eastAsia" w:ascii="仿宋" w:hAnsi="仿宋" w:eastAsia="仿宋"/>
          <w:sz w:val="30"/>
          <w:szCs w:val="30"/>
          <w:lang w:val="en-US" w:eastAsia="zh-CN"/>
        </w:rPr>
        <w:t>治欠办</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sz w:val="30"/>
          <w:szCs w:val="30"/>
        </w:rPr>
      </w:pPr>
      <w:r>
        <w:rPr>
          <w:rFonts w:hint="eastAsia" w:ascii="仿宋" w:hAnsi="仿宋" w:eastAsia="仿宋"/>
          <w:sz w:val="30"/>
          <w:szCs w:val="30"/>
        </w:rPr>
        <w:t xml:space="preserve">                               20</w:t>
      </w:r>
      <w:r>
        <w:rPr>
          <w:rFonts w:hint="eastAsia" w:ascii="仿宋" w:hAnsi="仿宋" w:eastAsia="仿宋"/>
          <w:sz w:val="30"/>
          <w:szCs w:val="30"/>
          <w:lang w:val="en-US" w:eastAsia="zh-CN"/>
        </w:rPr>
        <w:t>21</w:t>
      </w:r>
      <w:r>
        <w:rPr>
          <w:rFonts w:hint="eastAsia" w:ascii="仿宋" w:hAnsi="仿宋" w:eastAsia="仿宋"/>
          <w:sz w:val="30"/>
          <w:szCs w:val="30"/>
        </w:rPr>
        <w:t>年</w:t>
      </w:r>
      <w:r>
        <w:rPr>
          <w:rFonts w:hint="eastAsia" w:ascii="仿宋" w:hAnsi="仿宋" w:eastAsia="仿宋"/>
          <w:sz w:val="30"/>
          <w:szCs w:val="30"/>
          <w:lang w:val="en-US" w:eastAsia="zh-CN"/>
        </w:rPr>
        <w:t>3</w:t>
      </w:r>
      <w:r>
        <w:rPr>
          <w:rFonts w:hint="eastAsia" w:ascii="仿宋" w:hAnsi="仿宋" w:eastAsia="仿宋"/>
          <w:sz w:val="30"/>
          <w:szCs w:val="30"/>
        </w:rPr>
        <w:t>月</w:t>
      </w:r>
      <w:r>
        <w:rPr>
          <w:rFonts w:hint="eastAsia" w:ascii="仿宋" w:hAnsi="仿宋" w:eastAsia="仿宋"/>
          <w:sz w:val="30"/>
          <w:szCs w:val="30"/>
          <w:lang w:val="en-US" w:eastAsia="zh-CN"/>
        </w:rPr>
        <w:t>8</w:t>
      </w:r>
      <w:r>
        <w:rPr>
          <w:rFonts w:hint="eastAsia" w:ascii="仿宋" w:hAnsi="仿宋" w:eastAsia="仿宋"/>
          <w:sz w:val="30"/>
          <w:szCs w:val="30"/>
        </w:rPr>
        <w:t>日</w:t>
      </w:r>
    </w:p>
    <w:p>
      <w:pPr>
        <w:spacing w:line="560" w:lineRule="exact"/>
        <w:jc w:val="center"/>
        <w:rPr>
          <w:rFonts w:hint="eastAsia" w:ascii="宋体" w:hAnsi="宋体" w:cs="仿宋" w:eastAsiaTheme="minorEastAsia"/>
          <w:color w:val="000000"/>
          <w:sz w:val="44"/>
          <w:szCs w:val="44"/>
          <w:lang w:eastAsia="zh-CN"/>
        </w:rPr>
      </w:pPr>
      <w:r>
        <w:rPr>
          <w:rFonts w:ascii="仿宋" w:hAnsi="仿宋" w:eastAsia="仿宋"/>
          <w:sz w:val="30"/>
          <w:szCs w:val="30"/>
        </w:rPr>
        <w:br w:type="page"/>
      </w:r>
      <w:r>
        <w:rPr>
          <w:rFonts w:hint="eastAsia" w:ascii="宋体" w:hAnsi="宋体" w:cs="仿宋"/>
          <w:color w:val="000000"/>
          <w:sz w:val="44"/>
          <w:szCs w:val="44"/>
        </w:rPr>
        <w:t>关于规范工程建设领域农民工工资保证金担保制度的通知</w:t>
      </w:r>
      <w:r>
        <w:rPr>
          <w:rFonts w:hint="eastAsia" w:ascii="宋体" w:hAnsi="宋体" w:cs="仿宋"/>
          <w:color w:val="000000"/>
          <w:sz w:val="44"/>
          <w:szCs w:val="44"/>
          <w:lang w:eastAsia="zh-CN"/>
        </w:rPr>
        <w:t>（</w:t>
      </w:r>
      <w:r>
        <w:rPr>
          <w:rFonts w:hint="eastAsia" w:ascii="宋体" w:hAnsi="宋体" w:cs="仿宋"/>
          <w:color w:val="000000"/>
          <w:sz w:val="44"/>
          <w:szCs w:val="44"/>
          <w:lang w:val="en-US" w:eastAsia="zh-CN"/>
        </w:rPr>
        <w:t>征求意见稿</w:t>
      </w:r>
      <w:r>
        <w:rPr>
          <w:rFonts w:hint="eastAsia" w:ascii="宋体" w:hAnsi="宋体" w:cs="仿宋"/>
          <w:color w:val="000000"/>
          <w:sz w:val="44"/>
          <w:szCs w:val="44"/>
          <w:lang w:eastAsia="zh-CN"/>
        </w:rPr>
        <w:t>）</w:t>
      </w:r>
    </w:p>
    <w:p>
      <w:pPr>
        <w:spacing w:line="560" w:lineRule="exact"/>
        <w:ind w:firstLine="640" w:firstLineChars="200"/>
        <w:rPr>
          <w:rFonts w:hint="eastAsia" w:ascii="仿宋" w:hAnsi="仿宋" w:eastAsia="仿宋" w:cs="仿宋"/>
          <w:color w:val="000000"/>
          <w:sz w:val="32"/>
          <w:szCs w:val="32"/>
          <w:lang w:val="en"/>
        </w:rPr>
      </w:pPr>
    </w:p>
    <w:p>
      <w:pP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各县（市、区）根治拖欠农民工工资工作领导小组：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根据</w:t>
      </w:r>
      <w:bookmarkStart w:id="0" w:name="_Hlk62810600"/>
      <w:r>
        <w:rPr>
          <w:rFonts w:hint="eastAsia" w:ascii="仿宋_GB2312" w:hAnsi="仿宋" w:eastAsia="仿宋_GB2312"/>
          <w:color w:val="000000"/>
          <w:sz w:val="32"/>
          <w:szCs w:val="32"/>
          <w:shd w:val="clear" w:color="auto" w:fill="FFFFFF"/>
        </w:rPr>
        <w:t>省人民政府办公厅《关于全面治理拖欠农民工工资问题的意见》（赣府厅发〔2016〕33号）、省人力资源和社会保障厅等2部门《关于规范农民工工资保证金缴纳工作的通知》（赣人社</w:t>
      </w:r>
      <w:r>
        <w:rPr>
          <w:rFonts w:hint="eastAsia" w:ascii="仿宋_GB2312" w:hAnsi="仿宋" w:eastAsia="仿宋_GB2312" w:cs="仿宋"/>
          <w:color w:val="000000"/>
          <w:sz w:val="32"/>
          <w:szCs w:val="32"/>
        </w:rPr>
        <w:t>〔2019〕219号）和省住房和城乡建设厅等6部门《关于加快推进房屋建筑和市政基础设施工程实行工程担保制度的实施意见》（赣建字〔2019〕6号）要求</w:t>
      </w:r>
      <w:bookmarkEnd w:id="0"/>
      <w:r>
        <w:rPr>
          <w:rFonts w:hint="eastAsia" w:ascii="仿宋_GB2312" w:hAnsi="仿宋" w:eastAsia="仿宋_GB2312" w:cs="仿宋"/>
          <w:color w:val="000000"/>
          <w:sz w:val="32"/>
          <w:szCs w:val="32"/>
        </w:rPr>
        <w:t>，为规范工程建设领域农民工工资支付担保</w:t>
      </w:r>
      <w:r>
        <w:rPr>
          <w:rFonts w:hint="eastAsia" w:ascii="仿宋_GB2312" w:hAnsi="仿宋" w:eastAsia="仿宋_GB2312" w:cs="仿宋"/>
          <w:color w:val="000000"/>
          <w:sz w:val="32"/>
          <w:szCs w:val="32"/>
          <w:lang w:val="en"/>
        </w:rPr>
        <w:t>，</w:t>
      </w:r>
      <w:r>
        <w:rPr>
          <w:rFonts w:hint="eastAsia" w:ascii="仿宋_GB2312" w:hAnsi="仿宋" w:eastAsia="仿宋_GB2312" w:cs="仿宋"/>
          <w:color w:val="000000"/>
          <w:sz w:val="32"/>
          <w:szCs w:val="32"/>
        </w:rPr>
        <w:t>切实维护广大农民工切身利益，减轻企业负担，促进经济发展，现就农民工工资保证金保函缴存农民工工资保证金有关工作通知如下。</w:t>
      </w:r>
    </w:p>
    <w:p>
      <w:pPr>
        <w:ind w:firstLine="640" w:firstLineChars="200"/>
        <w:outlineLvl w:val="0"/>
        <w:rPr>
          <w:rFonts w:hint="eastAsia" w:ascii="黑体" w:hAnsi="黑体" w:eastAsia="黑体" w:cs="仿宋"/>
          <w:color w:val="000000"/>
          <w:sz w:val="32"/>
          <w:szCs w:val="32"/>
        </w:rPr>
      </w:pPr>
      <w:r>
        <w:rPr>
          <w:rFonts w:hint="eastAsia" w:ascii="黑体" w:hAnsi="黑体" w:eastAsia="黑体" w:cs="仿宋"/>
          <w:color w:val="000000"/>
          <w:sz w:val="32"/>
          <w:szCs w:val="32"/>
        </w:rPr>
        <w:t>一、保函适用</w:t>
      </w:r>
    </w:p>
    <w:p>
      <w:pPr>
        <w:ind w:firstLine="643" w:firstLineChars="200"/>
        <w:rPr>
          <w:rFonts w:hint="eastAsia" w:ascii="楷体_GB2312" w:hAnsi="仿宋" w:eastAsia="楷体_GB2312" w:cs="仿宋"/>
          <w:b/>
          <w:color w:val="000000"/>
          <w:sz w:val="32"/>
          <w:szCs w:val="32"/>
        </w:rPr>
      </w:pPr>
      <w:r>
        <w:rPr>
          <w:rFonts w:hint="eastAsia" w:ascii="楷体_GB2312" w:hAnsi="仿宋" w:eastAsia="楷体_GB2312" w:cs="仿宋"/>
          <w:b/>
          <w:color w:val="000000"/>
          <w:sz w:val="32"/>
          <w:szCs w:val="32"/>
        </w:rPr>
        <w:t>（一）承保机构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出具农民工工资保证金保函（以下简称保函）的商业银行、保险公司（财产类）、工程担保公司（以下简称承保机构），必须为在景德镇市设有分支机构和固定办公场所、履约能力强、取得中国银保监会批准开展建设工程保证保险业务资格的金融机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商业银行需与市人社局签订保函业务合作协议后，方可在我市范围内开展农民工工资保证金保函业务。原已取得承保资格的商业银行，原协议继续有效，协议到期应及时续签。</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保险公司（财产类）、工程担保公司需向市人社局进行资质备案，经审定符合以上要求的方可在我市范围内开展农民工工资保证金保函业务。</w:t>
      </w:r>
    </w:p>
    <w:p>
      <w:pPr>
        <w:ind w:firstLine="643" w:firstLineChars="200"/>
        <w:rPr>
          <w:rFonts w:hint="eastAsia" w:ascii="楷体_GB2312" w:hAnsi="仿宋" w:eastAsia="楷体_GB2312" w:cs="仿宋"/>
          <w:b/>
          <w:color w:val="000000"/>
          <w:sz w:val="32"/>
          <w:szCs w:val="32"/>
        </w:rPr>
      </w:pPr>
      <w:r>
        <w:rPr>
          <w:rFonts w:hint="eastAsia" w:ascii="楷体_GB2312" w:hAnsi="仿宋" w:eastAsia="楷体_GB2312" w:cs="仿宋"/>
          <w:b/>
          <w:color w:val="000000"/>
          <w:sz w:val="32"/>
          <w:szCs w:val="32"/>
        </w:rPr>
        <w:t>（二）保函性质</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以保函方式缴纳农民工工资保证金的建设单位和施工总承包企业，必须在工程开工前在本市（县、区）行政区域内的承保机构开具好保函。</w:t>
      </w:r>
      <w:r>
        <w:rPr>
          <w:rFonts w:hint="eastAsia" w:ascii="仿宋_GB2312" w:hAnsi="仿宋" w:eastAsia="仿宋_GB2312" w:cs="仿宋"/>
          <w:color w:val="000000"/>
          <w:sz w:val="32"/>
          <w:szCs w:val="32"/>
          <w:lang w:val="en"/>
        </w:rPr>
        <w:t>保函担保金额是</w:t>
      </w:r>
      <w:r>
        <w:rPr>
          <w:rFonts w:hint="eastAsia" w:ascii="仿宋_GB2312" w:hAnsi="仿宋" w:eastAsia="仿宋_GB2312" w:cs="仿宋"/>
          <w:color w:val="000000"/>
          <w:sz w:val="32"/>
          <w:szCs w:val="32"/>
        </w:rPr>
        <w:t>建设单位、施工总承包企业</w:t>
      </w:r>
      <w:r>
        <w:rPr>
          <w:rFonts w:hint="eastAsia" w:ascii="仿宋_GB2312" w:hAnsi="仿宋" w:eastAsia="仿宋_GB2312" w:cs="仿宋"/>
          <w:color w:val="000000"/>
          <w:sz w:val="32"/>
          <w:szCs w:val="32"/>
          <w:lang w:val="en"/>
        </w:rPr>
        <w:t>应缴存农民工工资保证金对应金额</w:t>
      </w:r>
      <w:r>
        <w:rPr>
          <w:rFonts w:hint="eastAsia" w:ascii="仿宋_GB2312" w:hAnsi="仿宋" w:eastAsia="仿宋_GB2312" w:cs="仿宋"/>
          <w:color w:val="000000"/>
          <w:sz w:val="32"/>
          <w:szCs w:val="32"/>
        </w:rPr>
        <w:t>。无论是否联合中标，中标价1000万以上的按1%，1000万以下按1.5%的比例缴存，不剔除设计费、勘察费。农民工工资保证金保函（保函模本详见附件）必须是见索即付性质的独立保函，受益人为市（县、区）人力资源和社会保障局。一个项目的农民工工资保证金保函只能由一家担保机构出具。</w:t>
      </w:r>
    </w:p>
    <w:p>
      <w:pPr>
        <w:ind w:firstLine="643" w:firstLineChars="200"/>
        <w:rPr>
          <w:rFonts w:hint="eastAsia" w:ascii="楷体_GB2312" w:hAnsi="仿宋" w:eastAsia="楷体_GB2312" w:cs="仿宋"/>
          <w:b/>
          <w:color w:val="000000"/>
          <w:sz w:val="32"/>
          <w:szCs w:val="32"/>
        </w:rPr>
      </w:pPr>
      <w:r>
        <w:rPr>
          <w:rFonts w:hint="eastAsia" w:ascii="楷体_GB2312" w:hAnsi="仿宋" w:eastAsia="楷体_GB2312" w:cs="仿宋"/>
          <w:b/>
          <w:color w:val="000000"/>
          <w:sz w:val="32"/>
          <w:szCs w:val="32"/>
        </w:rPr>
        <w:t>（三）承保期限</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保函的有效期限为保函出具之日起至项目</w:t>
      </w:r>
      <w:r>
        <w:rPr>
          <w:rFonts w:hint="eastAsia" w:ascii="仿宋_GB2312" w:hAnsi="仿宋" w:eastAsia="仿宋_GB2312" w:cs="仿宋"/>
          <w:color w:val="000000"/>
          <w:sz w:val="32"/>
          <w:szCs w:val="32"/>
          <w:lang w:val="en"/>
        </w:rPr>
        <w:t>工程</w:t>
      </w:r>
      <w:r>
        <w:rPr>
          <w:rFonts w:hint="eastAsia" w:ascii="仿宋_GB2312" w:hAnsi="仿宋" w:eastAsia="仿宋_GB2312" w:cs="仿宋"/>
          <w:color w:val="000000"/>
          <w:sz w:val="32"/>
          <w:szCs w:val="32"/>
        </w:rPr>
        <w:t>竣工验收合格取得《建设工程竣工验收备案表》后，经劳动监察部门调查核实无拖欠农民工工资情形，并出具《保函担保责任终止通知书》（详见附件）后终止。</w:t>
      </w:r>
    </w:p>
    <w:p>
      <w:pPr>
        <w:ind w:firstLine="640" w:firstLineChars="200"/>
        <w:outlineLvl w:val="0"/>
        <w:rPr>
          <w:rFonts w:hint="eastAsia" w:ascii="黑体" w:hAnsi="黑体" w:eastAsia="黑体" w:cs="仿宋"/>
          <w:color w:val="000000"/>
          <w:sz w:val="32"/>
          <w:szCs w:val="32"/>
        </w:rPr>
      </w:pPr>
      <w:r>
        <w:rPr>
          <w:rFonts w:hint="eastAsia" w:ascii="黑体" w:hAnsi="黑体" w:eastAsia="黑体" w:cs="仿宋"/>
          <w:color w:val="000000"/>
          <w:sz w:val="32"/>
          <w:szCs w:val="32"/>
        </w:rPr>
        <w:t>二、保函开立注销</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建设单位与施工总承包企业在承保机构开立农民工工资保函后，保函正本必须由出具保函的承保机构派专人送达劳动监察部门，首次送达人员需携带身份证原件、复印件和授权委托书进行备案登记，劳动监察部门的</w:t>
      </w:r>
      <w:r>
        <w:rPr>
          <w:rFonts w:hint="eastAsia" w:ascii="仿宋_GB2312" w:hAnsi="仿宋" w:eastAsia="仿宋_GB2312" w:cs="仿宋"/>
          <w:color w:val="000000"/>
          <w:sz w:val="32"/>
          <w:szCs w:val="32"/>
          <w:lang w:val="en"/>
        </w:rPr>
        <w:t>专职人员收讫</w:t>
      </w:r>
      <w:r>
        <w:rPr>
          <w:rFonts w:hint="eastAsia" w:ascii="仿宋_GB2312" w:hAnsi="仿宋" w:eastAsia="仿宋_GB2312" w:cs="仿宋"/>
          <w:color w:val="000000"/>
          <w:sz w:val="32"/>
          <w:szCs w:val="32"/>
        </w:rPr>
        <w:t>并</w:t>
      </w:r>
      <w:r>
        <w:rPr>
          <w:rFonts w:hint="eastAsia" w:ascii="仿宋_GB2312" w:hAnsi="仿宋" w:eastAsia="仿宋_GB2312" w:cs="仿宋"/>
          <w:color w:val="000000"/>
          <w:sz w:val="32"/>
          <w:szCs w:val="32"/>
          <w:lang w:val="en"/>
        </w:rPr>
        <w:t>负责保函有效期内的保管工作</w:t>
      </w:r>
      <w:r>
        <w:rPr>
          <w:rFonts w:hint="eastAsia" w:ascii="仿宋_GB2312" w:hAnsi="仿宋" w:eastAsia="仿宋_GB2312" w:cs="仿宋"/>
          <w:color w:val="000000"/>
          <w:sz w:val="32"/>
          <w:szCs w:val="32"/>
        </w:rPr>
        <w:t>。</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确认送达后，建设单位、施工单位持以下材料（原件和加盖单位公章的复印件各一份）到项目所属地劳动保障监察机构，领取《景德镇市工程建设项目农民工工资保证金缴存证明》。</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1、建设或施工总承包企业单位基本情况登记表；</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2、营业执照或社会统一信用代码证；</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3、法人代表授权委托书、法人代表和被授权人身份证复印件；</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4、建设工程项目施工合同；</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5、中标（发包）通知书或招投标会议纪要复印件；</w:t>
      </w:r>
    </w:p>
    <w:p>
      <w:pPr>
        <w:ind w:firstLine="640" w:firstLineChars="200"/>
        <w:rPr>
          <w:rFonts w:hint="eastAsia" w:ascii="仿宋_GB2312" w:hAnsi="仿宋" w:eastAsia="仿宋_GB2312" w:cs="仿宋"/>
          <w:color w:val="000000"/>
          <w:spacing w:val="-4"/>
          <w:sz w:val="32"/>
          <w:szCs w:val="32"/>
        </w:rPr>
      </w:pPr>
      <w:r>
        <w:rPr>
          <w:rFonts w:hint="eastAsia" w:ascii="仿宋_GB2312" w:hAnsi="仿宋" w:eastAsia="仿宋_GB2312" w:cs="仿宋"/>
          <w:color w:val="000000"/>
          <w:sz w:val="32"/>
          <w:szCs w:val="32"/>
        </w:rPr>
        <w:t>6、</w:t>
      </w:r>
      <w:r>
        <w:rPr>
          <w:rFonts w:hint="eastAsia" w:ascii="仿宋_GB2312" w:hAnsi="仿宋" w:eastAsia="仿宋_GB2312" w:cs="仿宋"/>
          <w:color w:val="000000"/>
          <w:spacing w:val="-4"/>
          <w:sz w:val="32"/>
          <w:szCs w:val="32"/>
        </w:rPr>
        <w:t>农民工实名制工资专用账户开立证明、名称、账号，人工费用首月预存凭证（月均工程款的20%=中标价/工期×0.2）；</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7、农民工工资专用账户资金监管协议（详见附件）；</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8、工伤保险缴纳凭证。</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（二）建设单位和施工总承包企业在工程项目竣工验收后，</w:t>
      </w:r>
      <w:r>
        <w:rPr>
          <w:rFonts w:hint="eastAsia" w:ascii="仿宋_GB2312" w:hAnsi="仿宋" w:eastAsia="仿宋_GB2312" w:cs="仿宋"/>
          <w:color w:val="000000"/>
          <w:sz w:val="32"/>
          <w:szCs w:val="32"/>
          <w:lang w:val="en"/>
        </w:rPr>
        <w:t>保函被保证人可申请解除保函</w:t>
      </w:r>
      <w:r>
        <w:rPr>
          <w:rFonts w:hint="eastAsia" w:ascii="仿宋_GB2312" w:hAnsi="仿宋" w:eastAsia="仿宋_GB2312" w:cs="仿宋"/>
          <w:color w:val="000000"/>
          <w:sz w:val="32"/>
          <w:szCs w:val="32"/>
        </w:rPr>
        <w:t>。</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（三）建设单位和施工总承包企业办理保函担保责任终止手续，应分别向人力资源社会保障劳动监察部门提供以下材料（原件和复印件加盖单位公章）：</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1、终止工程保函担保责任书面申请书（详见附件）;</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2、由备案机关出具的《建筑工程竣工验收备案表》;</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3、农民工工资发放表;</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4、工资拨款单;</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5、双方单位的银行帐号、户名、开户行名称；</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6、建设单位和施工总承包企业办理终止工程保函担保责任授权委托书。</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劳动监察部门收到建设单位、施工总承包企业办理保函担保责任终止书面申请后，在施工现场、市人力资源和社会保障局官网公示7个工作日，并通过施工现场查询、抽取部分民工电话回访等方式核实农民工工资发放情况；在未发现拖欠农民工工资的情况下,向担保机构出具保函担保责任终止通知书,担保机构核对无误后,应在3个工作日内办理保函担保责任终止相关手续。</w:t>
      </w:r>
    </w:p>
    <w:p>
      <w:pPr>
        <w:ind w:firstLine="640" w:firstLineChars="200"/>
        <w:outlineLvl w:val="0"/>
        <w:rPr>
          <w:rFonts w:hint="eastAsia" w:ascii="黑体" w:hAnsi="黑体" w:eastAsia="黑体" w:cs="仿宋"/>
          <w:color w:val="000000"/>
          <w:sz w:val="32"/>
          <w:szCs w:val="32"/>
        </w:rPr>
      </w:pPr>
      <w:r>
        <w:rPr>
          <w:rFonts w:hint="eastAsia" w:ascii="黑体" w:hAnsi="黑体" w:eastAsia="黑体" w:cs="仿宋"/>
          <w:color w:val="000000"/>
          <w:sz w:val="32"/>
          <w:szCs w:val="32"/>
        </w:rPr>
        <w:t>三、保函运用</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建设单位与施工总承包企业持劳动监察部门出具的缴纳农民工工资保证金确认书等资料到相应的行业主管部门办理施工许可等手续。在劳动监察部门开具缴纳农民工工资保证金确认书前，行业主管部门一律不得核发施工许可证或批准开工等文书。</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建设单位有下列行为之一的，由劳动监察部门按规定责令其限期改正，拒不改正的，从其保函额度中先予划支。承保机构应在接到人力资源和社会保障局先予划支通知书后3个工作日内向农民工工资专用账户或其指定的账户划支。</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1、建设单位未按合同约定拨付工程款（增项工程款），造成施工总承包企业拖欠农民工工资的；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2、建设单位与施工总承包企业签订垫资合同，造成垫资施工总承包企业拖欠农民工工资的；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3、建设单位因未按照工程合同与施工总承包企业结清工程款，或因结算产生争议未向施工总承包企业支付工程款，造成施工总承包企业拖欠农民工工资的;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4、建设单位将工程项目违法发包给不具备用工主体资格的组织或个人，造成拖欠农民工工资的；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5、建设工程农民工工资专用账户资金不足，造成拖欠农民工工资的。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施工总承包企业有以下行为之一的，劳动监察部门按规定责令其限期改正，拒不改正的，从其保函额度中先予划支。担保机构应在接到人力资源和社会保障局先予划支通知书后，在3个工作日内向农民工工资专用账户或其指定的账户划支，若保函额度不足以支付拖欠农民工工资的，由施工总承包企业自筹资金予以解决。</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1、施工总承包企业存在拖欠和克扣农民工工资行为的；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2、施工总承包企业承建的工程项目违法转包、分包，造成拖欠农民工工资的；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3、施工总承包企业与劳务公司或不具备用工主体资格的组织或个人因工程纠纷出现拖欠农民工工资的；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4、施工总承包企业将农民工工资发放给劳务公司或不具备用工主体资格的组织或个人，造成工资未支付给农民工，拖欠农民工工资的；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5、建设工程农民工工资专用账户资金不足，造成拖欠农民工工资的；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6、施工总承包企业其他拖欠农民工工资情形的。</w:t>
      </w:r>
    </w:p>
    <w:p>
      <w:pPr>
        <w:tabs>
          <w:tab w:val="left" w:pos="1078"/>
        </w:tabs>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建设单位和施工总承包企业在施工建设过程中出现拖欠农民工工资情况，导致使用担保机构保函支付的，支付完成后保函自动失效。投资主体为非财政资金的建设工程项目，由行业主管部门负责督促建设单位和施工总承包企业必须按相关规定以现金方式补缴补齐农民工工资保证金；投资主体为财政资金的建设工程项目，由建设单位负责督促施工总承包企业按相关规定以现金方式补缴补齐农民工工资保证金。未按规定补齐或补缴的，按劳动保障监察相关法律法规予以追责问责。</w:t>
      </w:r>
    </w:p>
    <w:p>
      <w:pPr>
        <w:tabs>
          <w:tab w:val="left" w:pos="1078"/>
        </w:tabs>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四、保函适用限制</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（一）劳动监察部门在办理保函终止手续前，如有以下情形之一的，暂缓办理：</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1、工程项目拖欠、克扣农民工工资案件尚未办结的；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2、工程竣工后在公示期内接到投诉举报拖欠、克扣农民工工资现象的；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（二）近三年来有下列情形之一的，施工总承包企业不能以保函方式代缴农民工工资保证金：</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1、有上级督办欠薪案件或被信访部门通报欠薪案件的；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2、因拖欠问题发生过集体上访等群体性事件或存在尚未解决拖欠问题并被认定为责任主体的；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3、动用工资保证金或保函后未及时补缴的；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4、本通知实施前所开具的保函到期未按规定及时办理保函延期的。</w:t>
      </w:r>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本通知自</w:t>
      </w:r>
      <w:r>
        <w:rPr>
          <w:rFonts w:hint="eastAsia" w:ascii="仿宋_GB2312" w:hAnsi="仿宋" w:eastAsia="仿宋_GB2312" w:cs="仿宋"/>
          <w:color w:val="000000"/>
          <w:sz w:val="32"/>
          <w:szCs w:val="32"/>
          <w:lang w:val="en-US" w:eastAsia="zh-CN"/>
        </w:rPr>
        <w:t>文件下发之日</w:t>
      </w:r>
      <w:r>
        <w:rPr>
          <w:rFonts w:hint="eastAsia" w:ascii="仿宋_GB2312" w:hAnsi="仿宋" w:eastAsia="仿宋_GB2312" w:cs="仿宋"/>
          <w:color w:val="000000"/>
          <w:sz w:val="32"/>
          <w:szCs w:val="32"/>
        </w:rPr>
        <w:t>起实施，如国家、省另有规定的，从其规定。</w:t>
      </w:r>
    </w:p>
    <w:p>
      <w:pPr>
        <w:tabs>
          <w:tab w:val="left" w:pos="1078"/>
        </w:tabs>
        <w:rPr>
          <w:rFonts w:hint="eastAsia" w:ascii="仿宋_GB2312" w:hAnsi="仿宋" w:eastAsia="仿宋_GB2312" w:cs="仿宋"/>
          <w:color w:val="000000"/>
          <w:sz w:val="32"/>
          <w:szCs w:val="32"/>
        </w:rPr>
      </w:pPr>
    </w:p>
    <w:p>
      <w:pPr>
        <w:tabs>
          <w:tab w:val="left" w:pos="1078"/>
        </w:tabs>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（此件依申请公开）</w:t>
      </w:r>
    </w:p>
    <w:p>
      <w:pPr>
        <w:tabs>
          <w:tab w:val="left" w:pos="1078"/>
        </w:tabs>
        <w:rPr>
          <w:rFonts w:hint="eastAsia" w:ascii="仿宋_GB2312" w:hAnsi="仿宋" w:eastAsia="仿宋_GB2312" w:cs="仿宋"/>
          <w:color w:val="000000"/>
          <w:sz w:val="32"/>
          <w:szCs w:val="32"/>
        </w:rPr>
      </w:pPr>
    </w:p>
    <w:p>
      <w:pPr>
        <w:tabs>
          <w:tab w:val="left" w:pos="1078"/>
        </w:tabs>
        <w:rPr>
          <w:rFonts w:hint="eastAsia" w:ascii="仿宋_GB2312" w:hAnsi="仿宋" w:eastAsia="仿宋_GB2312" w:cs="仿宋"/>
          <w:color w:val="000000"/>
          <w:sz w:val="32"/>
          <w:szCs w:val="32"/>
        </w:rPr>
      </w:pPr>
    </w:p>
    <w:p>
      <w:pPr>
        <w:ind w:left="5108" w:leftChars="2280" w:hanging="320" w:hangingChars="1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 xml:space="preserve">                    景德镇市</w:t>
      </w:r>
      <w:r>
        <w:rPr>
          <w:rFonts w:hint="eastAsia" w:ascii="仿宋_GB2312" w:hAnsi="仿宋" w:eastAsia="仿宋_GB2312" w:cs="仿宋"/>
          <w:color w:val="000000"/>
          <w:sz w:val="32"/>
          <w:szCs w:val="32"/>
          <w:lang w:val="en-US" w:eastAsia="zh-CN"/>
        </w:rPr>
        <w:t>人民政府</w:t>
      </w:r>
      <w:r>
        <w:rPr>
          <w:rFonts w:hint="eastAsia" w:ascii="仿宋_GB2312" w:hAnsi="仿宋" w:eastAsia="仿宋_GB2312" w:cs="仿宋"/>
          <w:color w:val="000000"/>
          <w:sz w:val="32"/>
          <w:szCs w:val="32"/>
        </w:rPr>
        <w:t xml:space="preserve">  </w:t>
      </w:r>
    </w:p>
    <w:p>
      <w:pPr>
        <w:ind w:firstLine="5120" w:firstLineChars="1600"/>
        <w:rPr>
          <w:rFonts w:hint="eastAsia" w:ascii="仿宋_GB2312" w:hAnsi="仿宋" w:eastAsia="仿宋_GB2312" w:cs="仿宋"/>
          <w:color w:val="000000"/>
          <w:sz w:val="32"/>
          <w:szCs w:val="32"/>
          <w:lang w:val="en"/>
        </w:rPr>
      </w:pPr>
      <w:r>
        <w:rPr>
          <w:rFonts w:hint="eastAsia" w:ascii="仿宋_GB2312" w:hAnsi="仿宋" w:eastAsia="仿宋_GB2312" w:cs="仿宋"/>
          <w:color w:val="000000"/>
          <w:sz w:val="32"/>
          <w:szCs w:val="32"/>
          <w:lang w:val="en"/>
        </w:rPr>
        <w:t>2021年3月</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lang w:val="en"/>
        </w:rPr>
        <w:t>日</w:t>
      </w:r>
    </w:p>
    <w:p>
      <w:pPr>
        <w:ind w:firstLine="5120" w:firstLineChars="1600"/>
        <w:rPr>
          <w:rFonts w:hint="eastAsia" w:ascii="仿宋_GB2312" w:hAnsi="仿宋" w:eastAsia="仿宋_GB2312" w:cs="仿宋"/>
          <w:color w:val="000000"/>
          <w:sz w:val="32"/>
          <w:szCs w:val="32"/>
          <w:lang w:val="en"/>
        </w:rPr>
      </w:pPr>
    </w:p>
    <w:p>
      <w:pPr>
        <w:ind w:firstLine="5120" w:firstLineChars="1600"/>
        <w:rPr>
          <w:rFonts w:hint="eastAsia" w:ascii="仿宋_GB2312" w:hAnsi="仿宋" w:eastAsia="仿宋_GB2312" w:cs="仿宋"/>
          <w:color w:val="000000"/>
          <w:sz w:val="32"/>
          <w:szCs w:val="32"/>
          <w:lang w:val="en"/>
        </w:rPr>
      </w:pPr>
    </w:p>
    <w:p>
      <w:pPr>
        <w:jc w:val="center"/>
        <w:rPr>
          <w:b/>
          <w:bCs/>
          <w:color w:val="000000"/>
          <w:sz w:val="44"/>
          <w:szCs w:val="44"/>
        </w:rPr>
      </w:pPr>
      <w:r>
        <w:rPr>
          <w:rFonts w:hint="eastAsia"/>
          <w:b/>
          <w:bCs/>
          <w:color w:val="000000"/>
          <w:sz w:val="44"/>
          <w:szCs w:val="44"/>
        </w:rPr>
        <w:t>景德镇市工程建设领域</w:t>
      </w:r>
    </w:p>
    <w:p>
      <w:pPr>
        <w:jc w:val="center"/>
        <w:rPr>
          <w:rFonts w:hint="eastAsia"/>
          <w:b/>
          <w:bCs/>
          <w:color w:val="000000"/>
          <w:sz w:val="44"/>
          <w:szCs w:val="44"/>
        </w:rPr>
      </w:pPr>
      <w:r>
        <w:rPr>
          <w:rFonts w:hint="eastAsia"/>
          <w:b/>
          <w:bCs/>
          <w:color w:val="000000"/>
          <w:sz w:val="44"/>
          <w:szCs w:val="44"/>
        </w:rPr>
        <w:t>农民工工资保证金</w:t>
      </w:r>
      <w:r>
        <w:rPr>
          <w:rFonts w:hint="eastAsia"/>
          <w:b/>
          <w:bCs/>
          <w:color w:val="000000"/>
          <w:sz w:val="44"/>
          <w:szCs w:val="44"/>
          <w:lang w:val="en-US" w:eastAsia="zh-CN"/>
        </w:rPr>
        <w:t>银行</w:t>
      </w:r>
      <w:r>
        <w:rPr>
          <w:rFonts w:hint="eastAsia"/>
          <w:b/>
          <w:bCs/>
          <w:color w:val="000000"/>
          <w:sz w:val="44"/>
          <w:szCs w:val="44"/>
        </w:rPr>
        <w:t>保函</w:t>
      </w:r>
    </w:p>
    <w:p>
      <w:pPr>
        <w:jc w:val="center"/>
        <w:rPr>
          <w:rFonts w:hint="eastAsia" w:eastAsiaTheme="minorEastAsia"/>
          <w:b/>
          <w:bCs/>
          <w:color w:val="000000"/>
          <w:sz w:val="44"/>
          <w:szCs w:val="44"/>
          <w:lang w:eastAsia="zh-CN"/>
        </w:rPr>
      </w:pPr>
      <w:r>
        <w:rPr>
          <w:rFonts w:hint="eastAsia"/>
          <w:b/>
          <w:bCs/>
          <w:color w:val="000000"/>
          <w:sz w:val="44"/>
          <w:szCs w:val="44"/>
          <w:lang w:eastAsia="zh-CN"/>
        </w:rPr>
        <w:t>（</w:t>
      </w:r>
      <w:r>
        <w:rPr>
          <w:rFonts w:hint="eastAsia"/>
          <w:b/>
          <w:bCs/>
          <w:color w:val="000000"/>
          <w:sz w:val="44"/>
          <w:szCs w:val="44"/>
          <w:lang w:val="en-US" w:eastAsia="zh-CN"/>
        </w:rPr>
        <w:t>参考范本</w:t>
      </w:r>
      <w:r>
        <w:rPr>
          <w:rFonts w:hint="eastAsia"/>
          <w:b/>
          <w:bCs/>
          <w:color w:val="000000"/>
          <w:sz w:val="44"/>
          <w:szCs w:val="44"/>
          <w:lang w:eastAsia="zh-CN"/>
        </w:rPr>
        <w:t>）</w:t>
      </w:r>
    </w:p>
    <w:p>
      <w:pPr>
        <w:jc w:val="center"/>
        <w:rPr>
          <w:b/>
          <w:bCs/>
          <w:color w:val="000000"/>
          <w:sz w:val="44"/>
          <w:szCs w:val="44"/>
        </w:rPr>
      </w:pPr>
    </w:p>
    <w:p>
      <w:pPr>
        <w:jc w:val="center"/>
        <w:rPr>
          <w:b/>
          <w:bCs/>
          <w:color w:val="000000"/>
          <w:sz w:val="44"/>
          <w:szCs w:val="44"/>
        </w:rPr>
      </w:pPr>
      <w:r>
        <w:rPr>
          <w:rFonts w:hint="eastAsia"/>
          <w:color w:val="000000"/>
          <w:sz w:val="28"/>
          <w:szCs w:val="28"/>
        </w:rPr>
        <w:t xml:space="preserve">                                           编号：</w:t>
      </w:r>
      <w:r>
        <w:rPr>
          <w:rFonts w:ascii="Arial" w:hAnsi="Arial" w:cs="Arial"/>
          <w:color w:val="000000"/>
          <w:sz w:val="28"/>
          <w:szCs w:val="28"/>
        </w:rPr>
        <w:t>×××××××</w:t>
      </w:r>
    </w:p>
    <w:p>
      <w:pPr>
        <w:jc w:val="center"/>
        <w:rPr>
          <w:b/>
          <w:bCs/>
          <w:color w:val="000000"/>
          <w:sz w:val="44"/>
          <w:szCs w:val="44"/>
        </w:rPr>
      </w:pPr>
    </w:p>
    <w:p>
      <w:pPr>
        <w:rPr>
          <w:rFonts w:hint="eastAsia" w:ascii="仿宋_GB2312" w:eastAsia="仿宋_GB2312"/>
          <w:color w:val="000000"/>
          <w:sz w:val="32"/>
          <w:szCs w:val="32"/>
        </w:rPr>
      </w:pPr>
      <w:r>
        <w:rPr>
          <w:rFonts w:hint="eastAsia" w:ascii="仿宋_GB2312" w:eastAsia="仿宋_GB2312"/>
          <w:color w:val="000000"/>
          <w:sz w:val="32"/>
          <w:szCs w:val="32"/>
        </w:rPr>
        <w:t>致受益人：</w:t>
      </w:r>
      <w:r>
        <w:rPr>
          <w:rFonts w:hint="eastAsia" w:ascii="仿宋_GB2312" w:hAnsi="Arial" w:eastAsia="仿宋_GB2312" w:cs="Arial"/>
          <w:color w:val="000000"/>
          <w:sz w:val="32"/>
          <w:szCs w:val="32"/>
        </w:rPr>
        <w:t>××××</w:t>
      </w:r>
      <w:r>
        <w:rPr>
          <w:rFonts w:hint="eastAsia" w:ascii="仿宋_GB2312" w:eastAsia="仿宋_GB2312"/>
          <w:color w:val="000000"/>
          <w:sz w:val="32"/>
          <w:szCs w:val="32"/>
        </w:rPr>
        <w:t>人力资源和社会保障局</w:t>
      </w:r>
    </w:p>
    <w:p>
      <w:pPr>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×××××××（建设单位）开发建设的××××××项目，由××××××（总包单位）负责建设施工。为切实保护农民工合法权益，我行接受××××××××（申请人）申请的保函请求，愿就保函义务向贵局提供如下保证。</w:t>
      </w:r>
    </w:p>
    <w:p>
      <w:pPr>
        <w:numPr>
          <w:ilvl w:val="0"/>
          <w:numId w:val="1"/>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本保单保函项下我行承担的保证责任最高限额（下称“保证金额”）为人民币×××××××××（小写：</w:t>
      </w:r>
      <w:r>
        <w:rPr>
          <w:rFonts w:hint="eastAsia" w:ascii="Arial" w:hAnsi="Arial" w:eastAsia="仿宋_GB2312" w:cs="Arial"/>
          <w:color w:val="000000"/>
          <w:sz w:val="32"/>
          <w:szCs w:val="32"/>
        </w:rPr>
        <w:t>¥</w:t>
      </w:r>
      <w:r>
        <w:rPr>
          <w:rFonts w:hint="eastAsia" w:ascii="仿宋_GB2312" w:hAnsi="Arial" w:eastAsia="仿宋_GB2312" w:cs="Arial"/>
          <w:color w:val="000000"/>
          <w:sz w:val="32"/>
          <w:szCs w:val="32"/>
        </w:rPr>
        <w:t>××××××××××元）。</w:t>
      </w:r>
    </w:p>
    <w:p>
      <w:pPr>
        <w:numPr>
          <w:ilvl w:val="0"/>
          <w:numId w:val="1"/>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本</w:t>
      </w:r>
      <w:r>
        <w:rPr>
          <w:rFonts w:hint="eastAsia" w:ascii="仿宋_GB2312" w:hAnsi="Arial" w:eastAsia="仿宋_GB2312" w:cs="Arial"/>
          <w:color w:val="000000"/>
          <w:sz w:val="32"/>
          <w:szCs w:val="32"/>
          <w:lang w:val="en-US" w:eastAsia="zh-CN"/>
        </w:rPr>
        <w:t>银行</w:t>
      </w:r>
      <w:r>
        <w:rPr>
          <w:rFonts w:hint="eastAsia" w:ascii="仿宋_GB2312" w:hAnsi="Arial" w:eastAsia="仿宋_GB2312" w:cs="Arial"/>
          <w:color w:val="000000"/>
          <w:sz w:val="32"/>
          <w:szCs w:val="32"/>
        </w:rPr>
        <w:t>保函为见索即付的独立保函，自××××年××月××日零时起生效，该项目竣工验收后经劳动监察部门调查核实无拖欠农民工工资情形，并出具保函担保责任终止通知书后终止。</w:t>
      </w:r>
    </w:p>
    <w:p>
      <w:pPr>
        <w:numPr>
          <w:ilvl w:val="0"/>
          <w:numId w:val="1"/>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在本保函的有效期内，如保函申请单位出现拖欠农民工工资情况，需要银行垫付农民工工资的，我行将在收到你方提交的符合下列全部条件的书面文件后3个工作日内见索即付，以上述保证金额为限支付你方金额。</w:t>
      </w:r>
    </w:p>
    <w:p>
      <w:pPr>
        <w:numPr>
          <w:ilvl w:val="0"/>
          <w:numId w:val="2"/>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加盖劳动监察部门公章的保函复印件；</w:t>
      </w:r>
    </w:p>
    <w:p>
      <w:pPr>
        <w:numPr>
          <w:ilvl w:val="0"/>
          <w:numId w:val="2"/>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先予划支通知书（应列明支付金额，说明保函申请人违约的事实，并申请支付款项并未由保函申请人支付，同时应你方法人代表（负责人）或授权代理人签字并加盖公章）。</w:t>
      </w:r>
    </w:p>
    <w:p>
      <w:pPr>
        <w:numPr>
          <w:ilvl w:val="0"/>
          <w:numId w:val="2"/>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其他文件</w:t>
      </w:r>
    </w:p>
    <w:p>
      <w:pPr>
        <w:numPr>
          <w:ilvl w:val="0"/>
          <w:numId w:val="3"/>
        </w:numPr>
        <w:tabs>
          <w:tab w:val="right" w:pos="8306"/>
        </w:tabs>
        <w:ind w:firstLine="640" w:firstLineChars="200"/>
        <w:rPr>
          <w:rFonts w:hint="eastAsia" w:ascii="仿宋_GB2312" w:hAnsi="Arial" w:eastAsia="仿宋_GB2312" w:cs="Arial"/>
          <w:color w:val="000000"/>
          <w:sz w:val="32"/>
          <w:szCs w:val="32"/>
          <w:u w:val="single"/>
        </w:rPr>
      </w:pPr>
      <w:r>
        <w:rPr>
          <w:rFonts w:hint="eastAsia" w:ascii="仿宋_GB2312" w:hAnsi="Arial" w:eastAsia="仿宋_GB2312" w:cs="Arial"/>
          <w:color w:val="000000"/>
          <w:sz w:val="32"/>
          <w:szCs w:val="32"/>
          <w:u w:val="single"/>
        </w:rPr>
        <w:t xml:space="preserve">                            </w:t>
      </w:r>
    </w:p>
    <w:p>
      <w:pPr>
        <w:numPr>
          <w:ilvl w:val="0"/>
          <w:numId w:val="3"/>
        </w:numPr>
        <w:tabs>
          <w:tab w:val="right" w:pos="8306"/>
        </w:tabs>
        <w:ind w:firstLine="640" w:firstLineChars="200"/>
        <w:rPr>
          <w:rFonts w:hint="eastAsia" w:ascii="仿宋_GB2312" w:hAnsi="Arial" w:eastAsia="仿宋_GB2312" w:cs="Arial"/>
          <w:color w:val="000000"/>
          <w:sz w:val="32"/>
          <w:szCs w:val="32"/>
          <w:u w:val="single"/>
        </w:rPr>
      </w:pPr>
      <w:r>
        <w:rPr>
          <w:rFonts w:hint="eastAsia" w:ascii="仿宋_GB2312" w:hAnsi="Arial" w:eastAsia="仿宋_GB2312" w:cs="Arial"/>
          <w:color w:val="000000"/>
          <w:sz w:val="32"/>
          <w:szCs w:val="32"/>
          <w:u w:val="single"/>
        </w:rPr>
        <w:t xml:space="preserve">                            </w:t>
      </w:r>
    </w:p>
    <w:p>
      <w:pPr>
        <w:numPr>
          <w:ilvl w:val="0"/>
          <w:numId w:val="2"/>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上述文件必须在本保函有效期内送达以下地址：×××××××××</w:t>
      </w:r>
    </w:p>
    <w:p>
      <w:pPr>
        <w:numPr>
          <w:ilvl w:val="0"/>
          <w:numId w:val="1"/>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本保函项下的权利不得转让，不得设定担保，受益人未经我行书面同意转让本保函或其项下任何权利，我行在本保函项下的义务与责任将相应消失。</w:t>
      </w:r>
    </w:p>
    <w:p>
      <w:pPr>
        <w:numPr>
          <w:ilvl w:val="0"/>
          <w:numId w:val="1"/>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因本保函发生争议协商解决不成，可以向本行所在地的人民法院起诉。</w:t>
      </w:r>
    </w:p>
    <w:p>
      <w:pPr>
        <w:numPr>
          <w:ilvl w:val="0"/>
          <w:numId w:val="1"/>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本保函有效期满，本保函消失，我行在本保函项下的责任消失。</w:t>
      </w:r>
    </w:p>
    <w:p>
      <w:pPr>
        <w:numPr>
          <w:ilvl w:val="0"/>
          <w:numId w:val="1"/>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本保函适用中华人民共和国法律。</w:t>
      </w:r>
    </w:p>
    <w:p>
      <w:pPr>
        <w:numPr>
          <w:ilvl w:val="0"/>
          <w:numId w:val="1"/>
        </w:numPr>
        <w:tabs>
          <w:tab w:val="right" w:pos="8306"/>
        </w:tabs>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本保函自本行负责人或授权代理人签字并加盖公章之日起生效。</w:t>
      </w:r>
    </w:p>
    <w:p>
      <w:pPr>
        <w:tabs>
          <w:tab w:val="right" w:pos="8306"/>
        </w:tabs>
        <w:rPr>
          <w:rFonts w:hint="eastAsia" w:ascii="仿宋_GB2312" w:hAnsi="Arial" w:eastAsia="仿宋_GB2312" w:cs="Arial"/>
          <w:color w:val="000000"/>
          <w:sz w:val="32"/>
          <w:szCs w:val="32"/>
        </w:rPr>
      </w:pPr>
    </w:p>
    <w:p>
      <w:pPr>
        <w:tabs>
          <w:tab w:val="right" w:pos="8306"/>
        </w:tabs>
        <w:rPr>
          <w:rFonts w:hint="eastAsia" w:ascii="仿宋_GB2312" w:hAnsi="Arial" w:eastAsia="仿宋_GB2312" w:cs="Arial"/>
          <w:color w:val="000000"/>
          <w:sz w:val="32"/>
          <w:szCs w:val="32"/>
        </w:rPr>
      </w:pPr>
    </w:p>
    <w:p>
      <w:pPr>
        <w:rPr>
          <w:rFonts w:hint="eastAsia" w:ascii="仿宋_GB2312" w:eastAsia="仿宋_GB2312"/>
          <w:color w:val="000000"/>
          <w:sz w:val="32"/>
          <w:szCs w:val="32"/>
        </w:rPr>
      </w:pPr>
      <w:r>
        <w:rPr>
          <w:rFonts w:hint="eastAsia" w:ascii="仿宋_GB2312" w:eastAsia="仿宋_GB2312"/>
          <w:color w:val="000000"/>
          <w:sz w:val="32"/>
          <w:szCs w:val="32"/>
        </w:rPr>
        <w:t xml:space="preserve">                    保证人（公章）：</w:t>
      </w:r>
    </w:p>
    <w:p>
      <w:pPr>
        <w:rPr>
          <w:rFonts w:hint="eastAsia" w:ascii="仿宋_GB2312" w:eastAsia="仿宋_GB2312"/>
          <w:color w:val="000000"/>
          <w:sz w:val="32"/>
          <w:szCs w:val="32"/>
        </w:rPr>
      </w:pPr>
    </w:p>
    <w:p>
      <w:pPr>
        <w:rPr>
          <w:rFonts w:hint="eastAsia" w:ascii="仿宋_GB2312" w:eastAsia="仿宋_GB2312"/>
          <w:color w:val="000000"/>
          <w:sz w:val="32"/>
          <w:szCs w:val="32"/>
        </w:rPr>
      </w:pPr>
      <w:r>
        <w:rPr>
          <w:rFonts w:hint="eastAsia" w:ascii="仿宋_GB2312" w:eastAsia="仿宋_GB2312"/>
          <w:color w:val="000000"/>
          <w:sz w:val="32"/>
          <w:szCs w:val="32"/>
        </w:rPr>
        <w:t xml:space="preserve">                    负责人或授权代理人（签字）：</w:t>
      </w:r>
    </w:p>
    <w:p>
      <w:pPr>
        <w:rPr>
          <w:rFonts w:hint="eastAsia" w:ascii="仿宋_GB2312" w:eastAsia="仿宋_GB2312"/>
          <w:color w:val="000000"/>
          <w:sz w:val="32"/>
          <w:szCs w:val="32"/>
        </w:rPr>
      </w:pPr>
    </w:p>
    <w:p>
      <w:pPr>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rPr>
          <w:rFonts w:hint="eastAsia" w:ascii="仿宋_GB2312" w:eastAsia="仿宋_GB2312"/>
          <w:color w:val="000000"/>
          <w:sz w:val="32"/>
          <w:szCs w:val="32"/>
        </w:rPr>
      </w:pPr>
      <w:r>
        <w:rPr>
          <w:rFonts w:hint="eastAsia" w:ascii="仿宋_GB2312" w:eastAsia="仿宋_GB2312"/>
          <w:color w:val="000000"/>
          <w:sz w:val="32"/>
          <w:szCs w:val="32"/>
        </w:rPr>
        <w:t xml:space="preserve">                   签发日期：</w:t>
      </w:r>
      <w:r>
        <w:rPr>
          <w:rFonts w:hint="eastAsia" w:ascii="仿宋_GB2312" w:hAnsi="Arial" w:eastAsia="仿宋_GB2312" w:cs="Arial"/>
          <w:color w:val="000000"/>
          <w:sz w:val="32"/>
          <w:szCs w:val="32"/>
        </w:rPr>
        <w:t>××××年××月××日</w:t>
      </w: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ind w:firstLine="5120" w:firstLineChars="1600"/>
        <w:rPr>
          <w:rFonts w:hint="eastAsia" w:ascii="仿宋_GB2312" w:hAnsi="仿宋" w:eastAsia="仿宋_GB2312" w:cs="仿宋"/>
          <w:color w:val="000000"/>
          <w:sz w:val="32"/>
          <w:szCs w:val="32"/>
        </w:rPr>
      </w:pPr>
    </w:p>
    <w:p>
      <w:pPr>
        <w:jc w:val="center"/>
        <w:rPr>
          <w:b/>
          <w:bCs/>
          <w:color w:val="000000"/>
          <w:sz w:val="44"/>
          <w:szCs w:val="44"/>
        </w:rPr>
      </w:pPr>
      <w:r>
        <w:rPr>
          <w:rFonts w:hint="eastAsia"/>
          <w:b/>
          <w:bCs/>
          <w:color w:val="000000"/>
          <w:sz w:val="44"/>
          <w:szCs w:val="44"/>
        </w:rPr>
        <w:t>景德镇市工程建设领域</w:t>
      </w:r>
    </w:p>
    <w:p>
      <w:pPr>
        <w:jc w:val="center"/>
        <w:rPr>
          <w:rFonts w:hint="eastAsia"/>
          <w:b/>
          <w:bCs/>
          <w:color w:val="000000"/>
          <w:sz w:val="44"/>
          <w:szCs w:val="44"/>
        </w:rPr>
      </w:pPr>
      <w:r>
        <w:rPr>
          <w:rFonts w:hint="eastAsia"/>
          <w:b/>
          <w:bCs/>
          <w:color w:val="000000"/>
          <w:sz w:val="44"/>
          <w:szCs w:val="44"/>
        </w:rPr>
        <w:t>农民工工资保证金保险保函</w:t>
      </w:r>
    </w:p>
    <w:p>
      <w:pPr>
        <w:jc w:val="center"/>
        <w:rPr>
          <w:rFonts w:hint="eastAsia" w:eastAsiaTheme="minorEastAsia"/>
          <w:b/>
          <w:bCs/>
          <w:color w:val="000000"/>
          <w:sz w:val="44"/>
          <w:szCs w:val="44"/>
          <w:lang w:eastAsia="zh-CN"/>
        </w:rPr>
      </w:pPr>
      <w:r>
        <w:rPr>
          <w:rFonts w:hint="eastAsia"/>
          <w:b/>
          <w:bCs/>
          <w:color w:val="000000"/>
          <w:sz w:val="44"/>
          <w:szCs w:val="44"/>
          <w:lang w:eastAsia="zh-CN"/>
        </w:rPr>
        <w:t>（</w:t>
      </w:r>
      <w:r>
        <w:rPr>
          <w:rFonts w:hint="eastAsia"/>
          <w:b/>
          <w:bCs/>
          <w:color w:val="000000"/>
          <w:sz w:val="44"/>
          <w:szCs w:val="44"/>
          <w:lang w:val="en-US" w:eastAsia="zh-CN"/>
        </w:rPr>
        <w:t>参考范本</w:t>
      </w:r>
      <w:r>
        <w:rPr>
          <w:rFonts w:hint="eastAsia"/>
          <w:b/>
          <w:bCs/>
          <w:color w:val="000000"/>
          <w:sz w:val="44"/>
          <w:szCs w:val="44"/>
          <w:lang w:eastAsia="zh-CN"/>
        </w:rPr>
        <w:t>）</w:t>
      </w:r>
    </w:p>
    <w:p>
      <w:pPr>
        <w:jc w:val="center"/>
        <w:rPr>
          <w:b/>
          <w:bCs/>
          <w:color w:val="000000"/>
          <w:sz w:val="44"/>
          <w:szCs w:val="44"/>
        </w:rPr>
      </w:pPr>
    </w:p>
    <w:p>
      <w:pPr>
        <w:rPr>
          <w:rFonts w:hint="eastAsia" w:ascii="仿宋_GB2312" w:eastAsia="仿宋_GB2312"/>
          <w:color w:val="000000"/>
          <w:sz w:val="32"/>
          <w:szCs w:val="32"/>
        </w:rPr>
      </w:pPr>
      <w:r>
        <w:rPr>
          <w:rFonts w:hint="eastAsia" w:ascii="仿宋_GB2312" w:eastAsia="仿宋_GB2312"/>
          <w:color w:val="000000"/>
          <w:sz w:val="32"/>
          <w:szCs w:val="32"/>
        </w:rPr>
        <w:t>致受益人：</w:t>
      </w:r>
      <w:r>
        <w:rPr>
          <w:rFonts w:hint="eastAsia" w:ascii="仿宋_GB2312" w:hAnsi="Arial" w:eastAsia="仿宋_GB2312" w:cs="Arial"/>
          <w:color w:val="000000"/>
          <w:sz w:val="32"/>
          <w:szCs w:val="32"/>
        </w:rPr>
        <w:t>××××</w:t>
      </w:r>
      <w:r>
        <w:rPr>
          <w:rFonts w:hint="eastAsia" w:ascii="仿宋_GB2312" w:eastAsia="仿宋_GB2312"/>
          <w:color w:val="000000"/>
          <w:sz w:val="32"/>
          <w:szCs w:val="32"/>
        </w:rPr>
        <w:t>人力资源和社会保障局</w:t>
      </w:r>
    </w:p>
    <w:p>
      <w:pPr>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×××××××（建设单位）开发建设的××××××项目，由××××××（总包单位）负责建设施工。</w:t>
      </w:r>
    </w:p>
    <w:p>
      <w:pPr>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鉴于投保人××××××××，在我公司投保《农民工工资保证金保证保函》（保险单号：×××××××），我公司接受投保人的请求，就贵局管理的该项目农民工工资支付保证金，提供无条件、不可撤销保险担保。</w:t>
      </w:r>
    </w:p>
    <w:p>
      <w:pPr>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一、本保险保函项下我公司承担的保险责任最高限额（下称“保险金额”）为人民币×××××××××（小写：¥××××××××××元）。</w:t>
      </w:r>
    </w:p>
    <w:p>
      <w:pPr>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二、本保险保函为见索即付的独立保函，自××××年××月××日零时起生效，该项目竣工验收后经劳动监察部门调查核实无拖欠农民工工资情形，并出具保函担保责任终止通知书后终止。</w:t>
      </w:r>
    </w:p>
    <w:p>
      <w:pPr>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三、在本担保有效期内，投保人未按照《保障农民工工资支付条例》履行全部或部分工资支付义务，受益人依据人社行政部门调查认定结论（加盖行政部门公章的复印件）和先予划支通知书（应列明支付金额，说明保函申请人违约的事实，并申请支付款项并未由保函申请人支付，同时应你方法人代表（负责人）或授权代理人签字并加盖公章），在收到受益人提交的书面文件后3个工作日内，按照本保险合同的约定承担赔偿责任，赔偿金额以保险金额为限。</w:t>
      </w:r>
    </w:p>
    <w:p>
      <w:pPr>
        <w:tabs>
          <w:tab w:val="right" w:pos="8306"/>
        </w:tabs>
        <w:rPr>
          <w:rFonts w:hint="eastAsia" w:ascii="仿宋_GB2312" w:hAnsi="Arial" w:eastAsia="仿宋_GB2312" w:cs="Arial"/>
          <w:color w:val="000000"/>
          <w:sz w:val="32"/>
          <w:szCs w:val="32"/>
        </w:rPr>
      </w:pPr>
    </w:p>
    <w:p>
      <w:pPr>
        <w:tabs>
          <w:tab w:val="right" w:pos="8306"/>
        </w:tabs>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保函经办人（××××），身份证号：（××××××××）</w:t>
      </w:r>
    </w:p>
    <w:p>
      <w:pPr>
        <w:rPr>
          <w:rFonts w:hint="eastAsia" w:ascii="仿宋_GB2312" w:eastAsia="仿宋_GB2312"/>
          <w:color w:val="000000"/>
          <w:sz w:val="32"/>
          <w:szCs w:val="32"/>
        </w:rPr>
      </w:pPr>
    </w:p>
    <w:p>
      <w:pPr>
        <w:rPr>
          <w:rFonts w:hint="eastAsia" w:ascii="仿宋_GB2312" w:eastAsia="仿宋_GB2312"/>
          <w:color w:val="000000"/>
          <w:sz w:val="32"/>
          <w:szCs w:val="32"/>
        </w:rPr>
      </w:pPr>
      <w:r>
        <w:rPr>
          <w:rFonts w:hint="eastAsia" w:ascii="仿宋_GB2312" w:eastAsia="仿宋_GB2312"/>
          <w:color w:val="000000"/>
          <w:sz w:val="32"/>
          <w:szCs w:val="32"/>
        </w:rPr>
        <w:t>附：保险保单</w:t>
      </w:r>
    </w:p>
    <w:p>
      <w:pPr>
        <w:rPr>
          <w:rFonts w:hint="eastAsia" w:ascii="仿宋_GB2312" w:eastAsia="仿宋_GB2312"/>
          <w:color w:val="000000"/>
          <w:sz w:val="32"/>
          <w:szCs w:val="32"/>
        </w:rPr>
      </w:pPr>
    </w:p>
    <w:p>
      <w:pPr>
        <w:rPr>
          <w:rFonts w:hint="eastAsia" w:ascii="仿宋_GB2312" w:eastAsia="仿宋_GB2312"/>
          <w:color w:val="000000"/>
          <w:sz w:val="32"/>
          <w:szCs w:val="32"/>
        </w:rPr>
      </w:pPr>
      <w:r>
        <w:rPr>
          <w:rFonts w:hint="eastAsia" w:ascii="仿宋_GB2312" w:eastAsia="仿宋_GB2312"/>
          <w:color w:val="000000"/>
          <w:sz w:val="32"/>
          <w:szCs w:val="32"/>
        </w:rPr>
        <w:t>保证人：</w:t>
      </w:r>
      <w:r>
        <w:rPr>
          <w:rFonts w:hint="eastAsia" w:ascii="仿宋_GB2312" w:hAnsi="Arial" w:eastAsia="仿宋_GB2312" w:cs="Arial"/>
          <w:color w:val="000000"/>
          <w:sz w:val="32"/>
          <w:szCs w:val="32"/>
        </w:rPr>
        <w:t>××××××××</w:t>
      </w:r>
    </w:p>
    <w:p>
      <w:pPr>
        <w:rPr>
          <w:rFonts w:hint="eastAsia" w:ascii="仿宋_GB2312" w:eastAsia="仿宋_GB2312"/>
          <w:color w:val="000000"/>
          <w:sz w:val="32"/>
          <w:szCs w:val="32"/>
        </w:rPr>
      </w:pPr>
      <w:r>
        <w:rPr>
          <w:rFonts w:hint="eastAsia" w:ascii="仿宋_GB2312" w:eastAsia="仿宋_GB2312"/>
          <w:color w:val="000000"/>
          <w:sz w:val="32"/>
          <w:szCs w:val="32"/>
        </w:rPr>
        <w:t>法定代表人或委托代理人：</w:t>
      </w:r>
      <w:r>
        <w:rPr>
          <w:rFonts w:hint="eastAsia" w:ascii="仿宋_GB2312" w:hAnsi="Arial" w:eastAsia="仿宋_GB2312" w:cs="Arial"/>
          <w:color w:val="000000"/>
          <w:sz w:val="32"/>
          <w:szCs w:val="32"/>
        </w:rPr>
        <w:t>××××××××</w:t>
      </w:r>
    </w:p>
    <w:p>
      <w:pPr>
        <w:rPr>
          <w:rFonts w:hint="eastAsia" w:ascii="仿宋_GB2312" w:eastAsia="仿宋_GB2312"/>
          <w:color w:val="000000"/>
          <w:sz w:val="32"/>
          <w:szCs w:val="32"/>
        </w:rPr>
      </w:pPr>
      <w:r>
        <w:rPr>
          <w:rFonts w:hint="eastAsia" w:ascii="仿宋_GB2312" w:eastAsia="仿宋_GB2312"/>
          <w:color w:val="000000"/>
          <w:sz w:val="32"/>
          <w:szCs w:val="32"/>
        </w:rPr>
        <w:t>地址：</w:t>
      </w:r>
      <w:r>
        <w:rPr>
          <w:rFonts w:hint="eastAsia" w:ascii="仿宋_GB2312" w:hAnsi="Arial" w:eastAsia="仿宋_GB2312" w:cs="Arial"/>
          <w:color w:val="000000"/>
          <w:sz w:val="32"/>
          <w:szCs w:val="32"/>
        </w:rPr>
        <w:t>××××××××</w:t>
      </w:r>
    </w:p>
    <w:p>
      <w:pPr>
        <w:rPr>
          <w:rFonts w:hint="eastAsia" w:ascii="仿宋_GB2312" w:eastAsia="仿宋_GB2312"/>
          <w:color w:val="000000"/>
          <w:sz w:val="32"/>
          <w:szCs w:val="32"/>
        </w:rPr>
      </w:pPr>
      <w:r>
        <w:rPr>
          <w:rFonts w:hint="eastAsia" w:ascii="仿宋_GB2312" w:eastAsia="仿宋_GB2312"/>
          <w:color w:val="000000"/>
          <w:sz w:val="32"/>
          <w:szCs w:val="32"/>
        </w:rPr>
        <w:t>电话：</w:t>
      </w:r>
      <w:r>
        <w:rPr>
          <w:rFonts w:hint="eastAsia" w:ascii="仿宋_GB2312" w:hAnsi="Arial" w:eastAsia="仿宋_GB2312" w:cs="Arial"/>
          <w:color w:val="000000"/>
          <w:sz w:val="32"/>
          <w:szCs w:val="32"/>
        </w:rPr>
        <w:t>××××××××</w:t>
      </w:r>
    </w:p>
    <w:p>
      <w:pPr>
        <w:rPr>
          <w:rFonts w:ascii="仿宋" w:hAnsi="仿宋" w:eastAsia="仿宋"/>
          <w:sz w:val="30"/>
          <w:szCs w:val="30"/>
        </w:rPr>
      </w:pPr>
      <w:r>
        <w:rPr>
          <w:rFonts w:hint="eastAsia" w:ascii="仿宋_GB2312" w:eastAsia="仿宋_GB2312"/>
          <w:color w:val="000000"/>
          <w:sz w:val="32"/>
          <w:szCs w:val="32"/>
        </w:rPr>
        <w:t>时间：</w:t>
      </w:r>
      <w:r>
        <w:rPr>
          <w:rFonts w:hint="eastAsia" w:ascii="仿宋_GB2312" w:hAnsi="Arial" w:eastAsia="仿宋_GB2312" w:cs="Arial"/>
          <w:color w:val="000000"/>
          <w:sz w:val="32"/>
          <w:szCs w:val="32"/>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F2AEA"/>
    <w:multiLevelType w:val="singleLevel"/>
    <w:tmpl w:val="2C0F2AEA"/>
    <w:lvl w:ilvl="0" w:tentative="0">
      <w:start w:val="1"/>
      <w:numFmt w:val="chineseCounting"/>
      <w:suff w:val="nothing"/>
      <w:lvlText w:val="%1、"/>
      <w:lvlJc w:val="left"/>
      <w:rPr>
        <w:rFonts w:hint="eastAsia"/>
      </w:rPr>
    </w:lvl>
  </w:abstractNum>
  <w:abstractNum w:abstractNumId="1">
    <w:nsid w:val="3C95FE41"/>
    <w:multiLevelType w:val="singleLevel"/>
    <w:tmpl w:val="3C95FE41"/>
    <w:lvl w:ilvl="0" w:tentative="0">
      <w:start w:val="1"/>
      <w:numFmt w:val="decimal"/>
      <w:suff w:val="space"/>
      <w:lvlText w:val="%1、"/>
      <w:lvlJc w:val="left"/>
    </w:lvl>
  </w:abstractNum>
  <w:abstractNum w:abstractNumId="2">
    <w:nsid w:val="3F7F1E37"/>
    <w:multiLevelType w:val="singleLevel"/>
    <w:tmpl w:val="3F7F1E3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CD"/>
    <w:rsid w:val="000316E2"/>
    <w:rsid w:val="00077D4C"/>
    <w:rsid w:val="000943D7"/>
    <w:rsid w:val="000B30F8"/>
    <w:rsid w:val="000C7C74"/>
    <w:rsid w:val="001032DC"/>
    <w:rsid w:val="00113C06"/>
    <w:rsid w:val="00116E0B"/>
    <w:rsid w:val="00127590"/>
    <w:rsid w:val="00137A7A"/>
    <w:rsid w:val="00184998"/>
    <w:rsid w:val="001D78E7"/>
    <w:rsid w:val="00205C43"/>
    <w:rsid w:val="00290836"/>
    <w:rsid w:val="002A7459"/>
    <w:rsid w:val="003229D0"/>
    <w:rsid w:val="003321A5"/>
    <w:rsid w:val="00345386"/>
    <w:rsid w:val="00351C07"/>
    <w:rsid w:val="003B52AE"/>
    <w:rsid w:val="00411612"/>
    <w:rsid w:val="004C506C"/>
    <w:rsid w:val="004F25F4"/>
    <w:rsid w:val="004F57C9"/>
    <w:rsid w:val="00507AD7"/>
    <w:rsid w:val="005178B2"/>
    <w:rsid w:val="00557C71"/>
    <w:rsid w:val="00572EC8"/>
    <w:rsid w:val="005E7E57"/>
    <w:rsid w:val="005F34BE"/>
    <w:rsid w:val="006010E9"/>
    <w:rsid w:val="006069C2"/>
    <w:rsid w:val="0066316E"/>
    <w:rsid w:val="006649C0"/>
    <w:rsid w:val="006A75D8"/>
    <w:rsid w:val="006C20BB"/>
    <w:rsid w:val="006D4A5A"/>
    <w:rsid w:val="006F72C3"/>
    <w:rsid w:val="00703C07"/>
    <w:rsid w:val="0071428B"/>
    <w:rsid w:val="007703EF"/>
    <w:rsid w:val="007C0B75"/>
    <w:rsid w:val="007C3E0F"/>
    <w:rsid w:val="00820978"/>
    <w:rsid w:val="00840B4F"/>
    <w:rsid w:val="0086364C"/>
    <w:rsid w:val="008711C4"/>
    <w:rsid w:val="00872D70"/>
    <w:rsid w:val="008D5FF8"/>
    <w:rsid w:val="008D6261"/>
    <w:rsid w:val="009255CD"/>
    <w:rsid w:val="00931630"/>
    <w:rsid w:val="009346D0"/>
    <w:rsid w:val="0094150E"/>
    <w:rsid w:val="00944075"/>
    <w:rsid w:val="00994C4B"/>
    <w:rsid w:val="009B515B"/>
    <w:rsid w:val="00A07807"/>
    <w:rsid w:val="00A277AC"/>
    <w:rsid w:val="00AB5779"/>
    <w:rsid w:val="00AB607D"/>
    <w:rsid w:val="00AD0451"/>
    <w:rsid w:val="00AD6B2F"/>
    <w:rsid w:val="00AE2777"/>
    <w:rsid w:val="00AE7551"/>
    <w:rsid w:val="00B11DE4"/>
    <w:rsid w:val="00B54B63"/>
    <w:rsid w:val="00B63CB9"/>
    <w:rsid w:val="00B66192"/>
    <w:rsid w:val="00B950C9"/>
    <w:rsid w:val="00B96E2F"/>
    <w:rsid w:val="00BA5B30"/>
    <w:rsid w:val="00C43C31"/>
    <w:rsid w:val="00C601CB"/>
    <w:rsid w:val="00C646C5"/>
    <w:rsid w:val="00C7635D"/>
    <w:rsid w:val="00CC7ACB"/>
    <w:rsid w:val="00CD4036"/>
    <w:rsid w:val="00CD4E8F"/>
    <w:rsid w:val="00D36C2D"/>
    <w:rsid w:val="00D748A0"/>
    <w:rsid w:val="00DA1845"/>
    <w:rsid w:val="00DB0809"/>
    <w:rsid w:val="00DB54F7"/>
    <w:rsid w:val="00DC30A8"/>
    <w:rsid w:val="00DC385C"/>
    <w:rsid w:val="00DF34EB"/>
    <w:rsid w:val="00E43DEE"/>
    <w:rsid w:val="00E531FB"/>
    <w:rsid w:val="00EE3820"/>
    <w:rsid w:val="00EF6921"/>
    <w:rsid w:val="00F11585"/>
    <w:rsid w:val="00F34BBC"/>
    <w:rsid w:val="00F37239"/>
    <w:rsid w:val="00FC576F"/>
    <w:rsid w:val="00FE1081"/>
    <w:rsid w:val="05BF67F9"/>
    <w:rsid w:val="7E2F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styleId="7">
    <w:name w:val="Hyperlink"/>
    <w:basedOn w:val="6"/>
    <w:uiPriority w:val="0"/>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paragraph" w:customStyle="1" w:styleId="10">
    <w:name w:val="Char"/>
    <w:basedOn w:val="1"/>
    <w:uiPriority w:val="0"/>
    <w:pPr>
      <w:tabs>
        <w:tab w:val="left" w:pos="1350"/>
        <w:tab w:val="left" w:pos="1815"/>
      </w:tabs>
      <w:ind w:left="1815" w:hanging="1215"/>
    </w:pPr>
    <w:rPr>
      <w:rFonts w:ascii="Times New Roman" w:hAnsi="Times New Roman" w:eastAsia="宋体" w:cs="Times New Roman"/>
      <w:szCs w:val="20"/>
    </w:rPr>
  </w:style>
  <w:style w:type="character" w:customStyle="1" w:styleId="11">
    <w:name w:val="content15"/>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18</Pages>
  <Words>1319</Words>
  <Characters>7519</Characters>
  <Lines>62</Lines>
  <Paragraphs>17</Paragraphs>
  <TotalTime>3</TotalTime>
  <ScaleCrop>false</ScaleCrop>
  <LinksUpToDate>false</LinksUpToDate>
  <CharactersWithSpaces>8821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2016-12-07T06:51:00Z</dcterms:created>
  <dc:creator>XiaZaiMa.COM</dc:creator>
  <cp:lastModifiedBy>喜乐福寿暄</cp:lastModifiedBy>
  <dcterms:modified xsi:type="dcterms:W3CDTF">2021-03-08T03:03:07Z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